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A0" w:rsidRDefault="00393FA0" w:rsidP="00393FA0">
      <w:pPr>
        <w:pStyle w:val="Standard"/>
        <w:ind w:firstLine="709"/>
        <w:jc w:val="both"/>
        <w:rPr>
          <w:rFonts w:ascii="Roboto-Medium, Arial, serif" w:hAnsi="Roboto-Medium, Arial, serif"/>
          <w:b/>
          <w:color w:val="333333"/>
          <w:sz w:val="36"/>
        </w:rPr>
      </w:pPr>
      <w:r>
        <w:rPr>
          <w:rFonts w:ascii="Roboto-Medium, Arial, serif" w:hAnsi="Roboto-Medium, Arial, serif"/>
          <w:b/>
          <w:color w:val="333333"/>
          <w:sz w:val="36"/>
        </w:rPr>
        <w:t>Установлена уголовная ответственность за передачу средств мобильной связи тем, кто находится под стражей и в местах лишения свободы</w:t>
      </w:r>
    </w:p>
    <w:p w:rsidR="00393FA0" w:rsidRDefault="00393FA0" w:rsidP="00393FA0">
      <w:pPr>
        <w:pStyle w:val="Standard"/>
        <w:ind w:firstLine="709"/>
        <w:jc w:val="both"/>
        <w:rPr>
          <w:rFonts w:ascii="Roboto-Medium, Arial, serif" w:hAnsi="Roboto-Medium, Arial, serif"/>
          <w:b/>
          <w:color w:val="333333"/>
          <w:sz w:val="36"/>
        </w:rPr>
      </w:pPr>
      <w:bookmarkStart w:id="0" w:name="_GoBack"/>
      <w:bookmarkEnd w:id="0"/>
    </w:p>
    <w:p w:rsidR="00393FA0" w:rsidRDefault="00393FA0" w:rsidP="00393FA0">
      <w:pPr>
        <w:pStyle w:val="Textbody"/>
        <w:widowControl/>
        <w:spacing w:after="0" w:line="240" w:lineRule="auto"/>
        <w:ind w:firstLine="709"/>
        <w:jc w:val="both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Федеральным законом от 19.12.2023 №597-ФЗ Уголовный кодекс РФ дополнен статьей 321.1, устанавливающей ответственность за передачу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коммуникации, комплектующих к ним, лицом, подвергнутым административном наказанию или имеющим судимость.</w:t>
      </w:r>
    </w:p>
    <w:p w:rsidR="00393FA0" w:rsidRDefault="00393FA0" w:rsidP="00393FA0">
      <w:pPr>
        <w:pStyle w:val="Textbody"/>
        <w:widowControl/>
        <w:spacing w:after="0" w:line="240" w:lineRule="auto"/>
        <w:ind w:firstLine="709"/>
        <w:jc w:val="both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Уголовную ответственность влечет повторная передача средств мобильной связи лицу, содержащемуся в исправительном учреждении, лицом, которое ранее совершало аналогичные деяния, за что привлекалось к административной ответственности по ч. 2 ст. 19.12 КоАП РФ, либо лицом, которое имеет судимость за аналогичное деяние.</w:t>
      </w:r>
    </w:p>
    <w:p w:rsidR="00393FA0" w:rsidRDefault="00393FA0" w:rsidP="00393FA0">
      <w:pPr>
        <w:pStyle w:val="Textbody"/>
        <w:widowControl/>
        <w:spacing w:after="0" w:line="240" w:lineRule="auto"/>
        <w:ind w:firstLine="709"/>
        <w:jc w:val="both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Санкцией статьи предусмотрено наказание вплоть до лишения свободы на срок до 2 лет, либо в виде лишения свободы на тот же срок.</w:t>
      </w:r>
    </w:p>
    <w:p w:rsidR="00393FA0" w:rsidRDefault="00393FA0" w:rsidP="00393FA0">
      <w:pPr>
        <w:pStyle w:val="Textbody"/>
        <w:widowControl/>
        <w:spacing w:after="0" w:line="240" w:lineRule="auto"/>
        <w:ind w:firstLine="709"/>
        <w:jc w:val="both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Закон вступил в силу 30.12.2023.</w:t>
      </w:r>
    </w:p>
    <w:p w:rsidR="00C06A6B" w:rsidRDefault="00C06A6B"/>
    <w:sectPr w:rsidR="00C0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Medium, Arial, serif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C5"/>
    <w:rsid w:val="001B46C5"/>
    <w:rsid w:val="00393FA0"/>
    <w:rsid w:val="00C0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FA7B"/>
  <w15:chartTrackingRefBased/>
  <w15:docId w15:val="{76666CBC-6964-4B95-900B-068A95D5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3F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93FA0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2024-01-31T09:54:00Z</dcterms:created>
  <dcterms:modified xsi:type="dcterms:W3CDTF">2024-01-31T09:54:00Z</dcterms:modified>
</cp:coreProperties>
</file>